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/>
        <w:drawing>
          <wp:inline distT="0" distB="0" distL="0" distR="0">
            <wp:extent cx="800100" cy="733425"/>
            <wp:effectExtent l="0" t="0" r="0" b="0"/>
            <wp:docPr id="1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290" t="327" r="82469" b="8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Република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Аутономна покрајина Војводина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 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ГРАДОНАЧЕЛНИК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Број:</w:t>
      </w:r>
      <w:r>
        <w:rPr>
          <w:rFonts w:eastAsia="Times New Roman" w:cs="Times New Roman" w:ascii="Times New Roman" w:hAnsi="Times New Roman"/>
          <w:color w:val="000000"/>
          <w:kern w:val="0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II-401-1036/2024-1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Дана: 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0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5</w:t>
      </w:r>
      <w:r>
        <w:rPr>
          <w:rFonts w:eastAsia="Times New Roman" w:cs="Times New Roman" w:ascii="Times New Roman" w:hAnsi="Times New Roman"/>
          <w:color w:val="000000"/>
          <w:kern w:val="0"/>
          <w:lang w:val="sr-Latn-RS"/>
          <w14:ligatures w14:val="none"/>
        </w:rPr>
        <w:t>.12.2024</w:t>
      </w: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. године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Суботица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Трг слободе 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>Тел: 024/626-891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На основу поглавља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en-US"/>
          <w14:ligatures w14:val="none"/>
        </w:rPr>
        <w:t>II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 Опис планираних мера, тачке 2.1. Регреси, подтачке 2.1.12. Административна процедура, Програма подршке за спровођење пољопривредне политике и политике руралног развоја за Град Суботицу за 202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>4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>. годину („Службени лист Града Суботице“, бр. 21/24)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 xml:space="preserve">,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а по 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 и на основу члана 52. став 1. тачка 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>10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 xml:space="preserve">. </w:t>
      </w:r>
      <w:bookmarkStart w:id="0" w:name="_GoBack"/>
      <w:bookmarkEnd w:id="0"/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>Статута Града Суботице („Службени лист Града Суботице“, бр. 27/19-пр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Latn-RS"/>
          <w14:ligatures w14:val="none"/>
        </w:rPr>
        <w:t>e</w:t>
      </w:r>
      <w:r>
        <w:rPr>
          <w:rFonts w:eastAsia="Calibri" w:cs="Times New Roman" w:ascii="Times New Roman" w:hAnsi="Times New Roman"/>
          <w:sz w:val="22"/>
          <w:szCs w:val="22"/>
          <w:shd w:fill="auto" w:val="clear"/>
          <w:lang w:val="sr-RS"/>
          <w14:ligatures w14:val="none"/>
        </w:rPr>
        <w:t>чишћен текст, 13/21, 16/21 и 8/24)</w:t>
      </w:r>
      <w:r>
        <w:rPr>
          <w:rFonts w:eastAsia="Calibri" w:cs="Times New Roman" w:ascii="Times New Roman" w:hAnsi="Times New Roman"/>
          <w:sz w:val="24"/>
          <w:szCs w:val="24"/>
          <w14:ligatures w14:val="none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 xml:space="preserve"> а у складу са расписаним Јавним позивом 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трошкова регреса за репродуктивни материјал (вештачко осемењавање) за одгајиваче крава и крмача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, објављеног дана 0</w:t>
      </w:r>
      <w:r>
        <w:rPr>
          <w:rFonts w:eastAsia="Calibri" w:cs="Times New Roman" w:ascii="Times New Roman" w:hAnsi="Times New Roman"/>
          <w:sz w:val="24"/>
          <w:szCs w:val="24"/>
          <w14:ligatures w14:val="none"/>
        </w:rPr>
        <w:t>9</w:t>
      </w:r>
      <w:r>
        <w:rPr>
          <w:rFonts w:eastAsia="Calibri" w:cs="Times New Roman" w:ascii="Times New Roman" w:hAnsi="Times New Roman"/>
          <w:sz w:val="24"/>
          <w:szCs w:val="24"/>
          <w:lang w:val="sr-RS"/>
          <w14:ligatures w14:val="none"/>
        </w:rPr>
        <w:t>.08.2024. године,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Градоначелник Града Суботице дана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5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.12.2024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. године доноси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 Д Л У К 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о додели средстава 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трошкова регреса за репродуктивни материјал (вештачко осемењавање) за одгајиваче крава и крмача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I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На основу расписаног Јавног позива за </w:t>
      </w:r>
      <w:bookmarkStart w:id="1" w:name="_Hlk137473372"/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трошкова регреса за репродуктивни материјал (вештачко осемењавање) за одгајиваче крава и крмача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(у даљем тексту: Јавни позив)</w:t>
      </w:r>
      <w:bookmarkEnd w:id="1"/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>, од дана 09.0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auto" w:val="clear"/>
          <w:lang w:val="sr-Latn-RS"/>
          <w14:ligatures w14:val="none"/>
        </w:rPr>
        <w:t>1036/2024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, додељују се средства у укупном износу од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1.880.707,47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динара следећим подносиоцима пријаве: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</w:r>
    </w:p>
    <w:tbl>
      <w:tblPr>
        <w:tblW w:w="867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2494"/>
        <w:gridCol w:w="41"/>
        <w:gridCol w:w="40"/>
        <w:gridCol w:w="39"/>
        <w:gridCol w:w="39"/>
        <w:gridCol w:w="39"/>
        <w:gridCol w:w="1239"/>
        <w:gridCol w:w="1237"/>
        <w:gridCol w:w="40"/>
        <w:gridCol w:w="2776"/>
      </w:tblGrid>
      <w:tr>
        <w:trPr>
          <w:trHeight w:val="1044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 бр.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ЈМБГ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Број рачуна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БРПГ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 осигурања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Укупан износ рачуна без ПДВа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Обезбеђена средства</w:t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/>
            </w:pPr>
            <w:r>
              <w:rPr>
                <w:rFonts w:ascii="Times New Roman" w:hAnsi="Times New Roman"/>
              </w:rPr>
              <w:t>Одобрена средства (60.000 max)</w:t>
            </w:r>
          </w:p>
        </w:tc>
      </w:tr>
      <w:tr>
        <w:trPr>
          <w:trHeight w:val="300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3.000.000,00</w:t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Андерсон Милер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1601984820000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325930070243683043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804452011929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68.200,00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61.380,00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Тибор Ердељи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2208972820021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325934060014423877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804452003934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67.500,00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60.750,00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Аранка Батори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0506957825029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325934060014313879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804452000385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13.575,01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12.217,51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12.217,51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Ђерђ Клиноцки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3004963820018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325934060013595982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804452005830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68.200,00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61.380,00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Јасна Дулић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0509986825002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160580010019548246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804533003713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79.600,00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71.640,00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Немања Станар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0604997710218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325930070344535398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804452012003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60.300,00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Милка Арбутина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1506947376017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325934060013176845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804452011279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69.700,00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62.730,00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Корнел Дудаш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1509976820022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325934060008479232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804452005368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68.500,00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61.650,00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Snežana Nagy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0902984825009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325930070482148037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804452012275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68.900,00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62.010,00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Божидар Витковић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3009976820035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150800100142707079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804452011295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67.900,00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61.110,00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Мирослав Јурковић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1907980370002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325934060012085110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804452010531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68.200,00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61.380,00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Жељка Бабача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0604961375005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325930060036829913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804452009410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67.300,00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60.570,00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Данијел Лукачевић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1006998820288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325930070217350356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804452011783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67.300,00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60.570,00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Вукманов Шимоков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0210985825011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160580080015701853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804517003089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64.090,91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57.681,82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57.681,82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Фараго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0210965825031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150820100622835030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804452002326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67.950,00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61.155,00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Валерија Боршош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1706964825037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150820100620138042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804657000082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13.514,17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12.162,75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12.162,75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 Тонковић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1908976820040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325934060008369428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804495000791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82.028,63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73.825,77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Страхиња Вукајловић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0205001820010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160580080015566053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804576001089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14.332,76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12.899,48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12.899,48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Ержика Хорвацки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1506969825044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205900101442056702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804533000757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66.087,50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59.478,75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59.478,75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Дејан Дулић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2606977820033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325934060011827963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804525002550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73.312,37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65.981,13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Ружица Матковић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1703977825010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160550080006152151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804568000702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13.001,67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11.701,50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11.701,50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Данијела Јаковетић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0110986825010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325930070243460913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804452011961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67.000,00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60.300,00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Валериа Такач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2902968827503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325934060016565831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804657002263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30.192,49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27.173,24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27.173,24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Ружа Јакочевић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1405964825045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205100152897935992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804517001124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16.249,35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14.624,42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14.624,42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Вања Јакочевић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2611985825048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160580080011776845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804452001460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9.666,28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8.699,65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8.699,65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Синиша Окука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1711975153158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325930070587761734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804452012577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69.900,00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62.910,00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Норберт Фараго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3103987820009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325934060014424459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804452006569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68.200,00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61.380,00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 Цвијанов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2006957825090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220413000000479671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804614004760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44.433,35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39.990,02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39.990,02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Јосип Радаков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0612966820034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Комерцијална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205900100176136571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804614006151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67.908,36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61.117,52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Силвиа Серенче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2405977825048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160580080002156676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804479001479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37.066,68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33.360,01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33.360,01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Шебешћен Витушка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2611971820043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Procredit bank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220413000002425879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804649000826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68.636,37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61.772,73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Жарић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0103968820048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325934060011259252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804452004256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Крмаче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68.300,00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61.470,00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Маргарета Шилд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1606965825052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160600000080330211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804495001780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9.050,00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8.145,00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8.145,00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Маринко Пејић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1108952820035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220403000007834517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804495000414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78.720,00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70.848,00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Дулић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0608988820006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220403000023830011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804533002407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113.409,09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102.068,18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Михаљ Урбан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2403968820030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160550080004800262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804657000066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44.882,85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40.394,57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40.394,57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Ружа Дулић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2604961825032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Банка Интеса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160130080000196787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804568000311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67.242,82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60.518,54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60.000,00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 Вуков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0108953820043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Прокредит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220403000011328069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804495000430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29.924,44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26.932,00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26.932,00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Андрија Пеић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2310989820032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Интеза банка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160580080016069871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804495003049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27.821,65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25.039,49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25.039,49</w:t>
            </w:r>
          </w:p>
        </w:tc>
      </w:tr>
      <w:tr>
        <w:trPr>
          <w:trHeight w:val="256" w:hRule="atLeast"/>
        </w:trPr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 Пеић Тукуљац</w:t>
            </w:r>
          </w:p>
        </w:tc>
        <w:tc>
          <w:tcPr>
            <w:tcW w:w="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0910990820003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Raiffeisen banka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265000000647372381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804614027124</w:t>
            </w:r>
          </w:p>
        </w:tc>
        <w:tc>
          <w:tcPr>
            <w:tcW w:w="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</w:t>
            </w:r>
          </w:p>
        </w:tc>
        <w:tc>
          <w:tcPr>
            <w:tcW w:w="123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55.785,84</w:t>
            </w:r>
          </w:p>
        </w:tc>
        <w:tc>
          <w:tcPr>
            <w:tcW w:w="12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50.207,26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7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50.207,26</w:t>
            </w:r>
          </w:p>
        </w:tc>
      </w:tr>
    </w:tbl>
    <w:p>
      <w:pPr>
        <w:pStyle w:val="Normal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Ова одлука је коначна.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III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 xml:space="preserve">Ова одлука објављује се на 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 xml:space="preserve">интернет страници Града Суботице </w:t>
      </w:r>
      <w:hyperlink r:id="rId3">
        <w:r>
          <w:rPr>
            <w:rStyle w:val="ListLabel1"/>
            <w:rFonts w:eastAsia="Times New Roman" w:cs="Times New Roman" w:ascii="Times New Roman" w:hAnsi="Times New Roman"/>
            <w:bCs/>
            <w:color w:val="0070C0"/>
            <w:kern w:val="0"/>
            <w:sz w:val="24"/>
            <w:szCs w:val="24"/>
            <w:u w:val="single"/>
            <w:lang w:val="sr-Latn-RS" w:eastAsia="zh-CN"/>
            <w14:ligatures w14:val="none"/>
          </w:rPr>
          <w:t>www.subotica.ls.gov.rs</w:t>
        </w:r>
      </w:hyperlink>
      <w:r>
        <w:rPr>
          <w:rFonts w:eastAsia="Times New Roman" w:cs="Times New Roman" w:ascii="Times New Roman" w:hAnsi="Times New Roman"/>
          <w:bCs/>
          <w:color w:val="0070C0"/>
          <w:kern w:val="0"/>
          <w:sz w:val="24"/>
          <w:szCs w:val="24"/>
          <w:u w:val="single"/>
          <w:lang w:val="sr-RS" w:eastAsia="zh-CN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у рубрици „Конкурси и огласи“.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  <w:t>О б р а з л о ж е њ 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sr-RS"/>
          <w14:ligatures w14:val="none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На основу поглавља 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en-US" w:eastAsia="zh-CN"/>
          <w14:ligatures w14:val="none"/>
        </w:rPr>
        <w:t>II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 xml:space="preserve"> Опис планираних мера, тачке 2.1. Регреси, подтачке 2.1.12. Административна процедура, Програма подршке за спровођење пољопривредне политике и политике руралног развоја за Град Суботицу за 202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Latn-RS" w:eastAsia="zh-CN"/>
          <w14:ligatures w14:val="none"/>
        </w:rPr>
        <w:t>4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>. годину („Службени лист Града Суботице“, бр. 21/24)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Latn-RS" w:eastAsia="zh-CN"/>
          <w14:ligatures w14:val="none"/>
        </w:rPr>
        <w:t xml:space="preserve">, </w:t>
      </w:r>
      <w:r>
        <w:rPr>
          <w:rFonts w:eastAsia="Calibri" w:cs="Times New Roman" w:ascii="Times New Roman" w:hAnsi="Times New Roman"/>
          <w:kern w:val="0"/>
          <w:sz w:val="22"/>
          <w:szCs w:val="22"/>
          <w:shd w:fill="auto" w:val="clear"/>
          <w:lang w:val="sr-RS" w:eastAsia="zh-CN"/>
          <w14:ligatures w14:val="none"/>
        </w:rPr>
        <w:t>а по Решењу о давању претходне сагласности на Предлог Програма подршке за спровођење пољопривредне политике и политике руралног развоја Града Суботице за 2024. годину издато од стране Министарства пољопривреде, шумарства и водопривреде  бр. 001313684 2024 14840 007 000 000 001  од 10. априла 2024. године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, расписан је Јавни позив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/>
          <w14:ligatures w14:val="none"/>
        </w:rPr>
        <w:t xml:space="preserve">за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суфинансирање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shd w:fill="auto" w:val="clear"/>
          <w:lang w:val="sr-RS"/>
          <w14:ligatures w14:val="none"/>
        </w:rPr>
        <w:t>трошкова регреса за репродуктивни материјал (вештачко осемењавање) за одгајиваче крава и крмача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 од дана 09.0</w:t>
      </w:r>
      <w:r>
        <w:rPr>
          <w:rFonts w:eastAsia="Times New Roman" w:cs="Times New Roman" w:ascii="Times New Roman" w:hAnsi="Times New Roman"/>
          <w:sz w:val="24"/>
          <w:szCs w:val="24"/>
          <w:lang w:val="sr-Latn-RS"/>
          <w14:ligatures w14:val="none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sr-RS"/>
          <w14:ligatures w14:val="none"/>
        </w:rPr>
        <w:t xml:space="preserve">.2024. године,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број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II-401-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>103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Latn-RS"/>
          <w14:ligatures w14:val="none"/>
        </w:rPr>
        <w:t>6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14:ligatures w14:val="none"/>
        </w:rPr>
        <w:t>/2024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/>
          <w14:ligatures w14:val="none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val="sr-RS" w:eastAsia="zh-CN"/>
          <w14:ligatures w14:val="none"/>
        </w:rPr>
        <w:t xml:space="preserve">Рок за подношење пријава на Јавни позив је до 30. новембра.  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0"/>
          <w:lang w:val="sr-RS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На Јавни позив је пристигло укупно 4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Latn-RS" w:eastAsia="zh-CN"/>
          <w14:ligatures w14:val="none"/>
        </w:rPr>
        <w:t>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захтева</w:t>
      </w: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 xml:space="preserve">. </w:t>
      </w:r>
      <w:bookmarkStart w:id="2" w:name="_Hlk141429968"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bCs/>
          <w:kern w:val="0"/>
          <w:sz w:val="24"/>
          <w:szCs w:val="24"/>
          <w:lang w:val="sr-RS" w:eastAsia="zh-CN"/>
          <w14:ligatures w14:val="none"/>
        </w:rPr>
        <w:t>Прегледом документације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  <w:r>
        <w:rPr>
          <w:rFonts w:eastAsia="SimSun" w:cs="Times New Roman" w:ascii="Times New Roman" w:hAnsi="Times New Roman"/>
          <w:color w:val="000000"/>
          <w:sz w:val="24"/>
          <w:szCs w:val="24"/>
          <w:lang w:val="sr-RS" w:eastAsia="zh-CN"/>
          <w14:ligatures w14:val="none"/>
        </w:rPr>
        <w:t xml:space="preserve">константовано је да сви захтеви испуњавају услове Јавног позива. Укупан износ за исплату је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sr-RS" w:eastAsia="zh-CN"/>
          <w14:ligatures w14:val="none"/>
        </w:rPr>
        <w:t>1.880.707,47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динара, а преостали, неутрошен износ је 1.119.292,53 динара.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sr-RS"/>
          <w14:ligatures w14:val="none"/>
        </w:rPr>
        <w:t xml:space="preserve"> </w:t>
      </w:r>
      <w:bookmarkEnd w:id="2"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>На основу изложеног предложено је доношење одлуке као у диспозитиву.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ГРАДОНАЧЕЛНИК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  <w:tab/>
        <w:t xml:space="preserve">     </w:t>
        <w:tab/>
        <w:tab/>
        <w:tab/>
        <w:tab/>
        <w:tab/>
        <w:t xml:space="preserve">      </w:t>
        <w:tab/>
        <w:tab/>
        <w:tab/>
        <w:tab/>
        <w:tab/>
        <w:t>Стеван Бакић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sr-RS" w:eastAsia="zh-CN"/>
          <w14:ligatures w14:val="none"/>
        </w:rPr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lang w:val="sr-Latn-RS"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sr-RS" w:eastAsia="zh-CN"/>
          <w14:ligatures w14:val="none"/>
        </w:rPr>
        <w:t xml:space="preserve"> </w:t>
      </w:r>
    </w:p>
    <w:p>
      <w:pPr>
        <w:pStyle w:val="Normal"/>
        <w:spacing w:before="0" w:after="160"/>
        <w:ind w:firstLine="720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73d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d3c"/>
    <w:rPr>
      <w:color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e59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Msonormal" w:customStyle="1">
    <w:name w:val="msonormal"/>
    <w:basedOn w:val="Normal"/>
    <w:qFormat/>
    <w:rsid w:val="00473d3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3" w:customStyle="1">
    <w:name w:val="xl63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4" w:customStyle="1">
    <w:name w:val="xl64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5" w:customStyle="1">
    <w:name w:val="xl65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6" w:customStyle="1">
    <w:name w:val="xl66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l67" w:customStyle="1">
    <w:name w:val="xl67"/>
    <w:basedOn w:val="Normal"/>
    <w:qFormat/>
    <w:rsid w:val="00473d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ubotica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ABB3-33B7-4312-94EB-8611148A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LibreOffice/24.2.3.2$Windows_X86_64 LibreOffice_project/433d9c2ded56988e8a90e6b2e771ee4e6a5ab2ba</Application>
  <AppVersion>15.0000</AppVersion>
  <Pages>3</Pages>
  <Words>922</Words>
  <Characters>6666</Characters>
  <CharactersWithSpaces>7222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2023-12-06T08:51:00Z</dcterms:created>
  <dc:creator>Ivana Davčik</dc:creator>
  <dc:description/>
  <dc:language>sr-RS</dc:language>
  <cp:lastModifiedBy/>
  <cp:lastPrinted>2024-12-03T09:43:08Z</cp:lastPrinted>
  <dcterms:modified xsi:type="dcterms:W3CDTF">2024-12-04T11:31:44Z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